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E" w:rsidRDefault="008173F2" w:rsidP="008173F2">
      <w:pPr>
        <w:pageBreakBefore/>
        <w:widowControl/>
        <w:tabs>
          <w:tab w:val="left" w:pos="1134"/>
        </w:tabs>
        <w:jc w:val="center"/>
        <w:textAlignment w:val="auto"/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</w:pPr>
      <w:r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>Attività svolta 2</w:t>
      </w:r>
      <w:r w:rsidR="00C84A39"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 xml:space="preserve">O  </w:t>
      </w:r>
      <w:r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>anno 2021-22</w:t>
      </w:r>
    </w:p>
    <w:p w:rsidR="005D127E" w:rsidRDefault="005D127E" w:rsidP="005D127E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U.F.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:    CHI2.1                                                                            </w:t>
      </w:r>
      <w:r w:rsidR="0007582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                 </w:t>
      </w:r>
    </w:p>
    <w:p w:rsidR="005D127E" w:rsidRPr="008173F2" w:rsidRDefault="005D127E" w:rsidP="008173F2">
      <w:pPr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attività di riferimento: 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ar-SA" w:bidi="ar-SA"/>
        </w:rPr>
        <w:t>Nozioni fondamentali di chimica 2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Conoscenze: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Conoscere le nozioni fondamentali degli elementi chimici e delle soluzioni elettrolitiche.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Possedere conoscenze di base di Chimica organica ed inorganica.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Capacità: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Distinguere le caratteristiche distintive dei vari prodotti professionali</w:t>
      </w:r>
    </w:p>
    <w:p w:rsidR="005D127E" w:rsidRDefault="005D127E" w:rsidP="005D127E">
      <w:pPr>
        <w:widowControl/>
        <w:jc w:val="both"/>
        <w:textAlignment w:val="auto"/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C.2.5.2 Contenuti formativi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La tavola periodica degli elementi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Elementi chimici e composti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I composti inorganici 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 composti organici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diversi tipi di acqua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Il concetto di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Ph</w:t>
      </w:r>
      <w:proofErr w:type="spellEnd"/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acidi e le basi</w:t>
      </w:r>
    </w:p>
    <w:p w:rsidR="005D127E" w:rsidRDefault="005D127E" w:rsidP="008173F2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U.F.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:  CHI 2.2                                                                                             </w:t>
      </w:r>
    </w:p>
    <w:p w:rsidR="005D127E" w:rsidRDefault="005D127E" w:rsidP="005D127E">
      <w:pPr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attività di riferimento: 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ar-SA" w:bidi="ar-SA"/>
        </w:rPr>
        <w:t>Il corretto uso dei prodotti cosmetici</w:t>
      </w:r>
    </w:p>
    <w:p w:rsidR="005D127E" w:rsidRDefault="005D127E" w:rsidP="005D127E">
      <w:pPr>
        <w:widowControl/>
        <w:textAlignment w:val="auto"/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C.2.5.1 Obiettivi specifici di apprendimento in termini di 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Conoscenze: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Conoscere i componenti dei cosmetici e il meccanismo di penetrazione e di azione dei vari prodotti cosmetici.</w:t>
      </w:r>
    </w:p>
    <w:p w:rsidR="005D127E" w:rsidRDefault="005D127E" w:rsidP="0007582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Conoscere i principali trattamenti specifici per i diversi tipi di capelli</w:t>
      </w:r>
    </w:p>
    <w:p w:rsidR="00075823" w:rsidRDefault="00075823" w:rsidP="0007582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075823" w:rsidRPr="008173F2" w:rsidRDefault="005D127E" w:rsidP="005D127E">
      <w:pPr>
        <w:widowControl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C.2.5.2 Contenuti formativi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Le funzioni e le caratteristiche dei prodotti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Disturbi e inconvenienti legati all'impiego dei prodotti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La struttura e le funzioni della pelle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diversi tipi di pelle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Il meccanismo di penetrazione e di assorbimento cutaneo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L'odore corporeo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Il sudore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antitraspiranti, gli antienzimatici, gli antiossidanti</w:t>
      </w:r>
    </w:p>
    <w:p w:rsidR="005D127E" w:rsidRPr="00075823" w:rsidRDefault="005D127E" w:rsidP="0007582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La struttura dei capelli</w:t>
      </w:r>
    </w:p>
    <w:p w:rsidR="008173F2" w:rsidRDefault="008173F2" w:rsidP="008173F2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D127E" w:rsidRDefault="005D127E" w:rsidP="008173F2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U.F.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:  CHI 2.3                                                                                               </w:t>
      </w:r>
    </w:p>
    <w:p w:rsidR="005D127E" w:rsidRDefault="005D127E" w:rsidP="00075823">
      <w:pPr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attività di riferimento: 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ar-SA" w:bidi="ar-SA"/>
        </w:rPr>
        <w:t>I costituenti e i principi attivi dei prodotti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Conoscenze: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Sostanze funzionali di origine biologica, animale e vegetale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vari tipi di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vari tipi di trucco</w:t>
      </w:r>
    </w:p>
    <w:p w:rsidR="008173F2" w:rsidRDefault="008173F2" w:rsidP="005D127E">
      <w:pPr>
        <w:widowControl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</w:p>
    <w:p w:rsidR="005D127E" w:rsidRDefault="005D127E" w:rsidP="005D127E">
      <w:pPr>
        <w:widowControl/>
        <w:jc w:val="both"/>
        <w:textAlignment w:val="auto"/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C.2.5.2 Contenuti formativi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principi attivi di origine vegetale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principi attivi di origine animale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Le vitamine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eccipienti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additivi</w:t>
      </w:r>
    </w:p>
    <w:p w:rsidR="005D127E" w:rsidRDefault="005D127E" w:rsidP="005D127E">
      <w:pPr>
        <w:widowControl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145A0" w:rsidRDefault="00F145A0"/>
    <w:sectPr w:rsidR="00F145A0" w:rsidSect="00817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5A0"/>
    <w:rsid w:val="00075823"/>
    <w:rsid w:val="005D127E"/>
    <w:rsid w:val="008173F2"/>
    <w:rsid w:val="008269E4"/>
    <w:rsid w:val="008A76C4"/>
    <w:rsid w:val="00AA10E8"/>
    <w:rsid w:val="00B1402D"/>
    <w:rsid w:val="00C84A39"/>
    <w:rsid w:val="00F1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Battaglini</dc:creator>
  <cp:keywords/>
  <dc:description/>
  <cp:lastModifiedBy>ANTONIO</cp:lastModifiedBy>
  <cp:revision>2</cp:revision>
  <dcterms:created xsi:type="dcterms:W3CDTF">2022-06-03T16:29:00Z</dcterms:created>
  <dcterms:modified xsi:type="dcterms:W3CDTF">2022-06-03T16:29:00Z</dcterms:modified>
</cp:coreProperties>
</file>